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2"/>
        <w:numPr>
          <w:ilvl w:val="0"/>
          <w:numId w:val="0"/>
        </w:numPr>
      </w:pPr>
      <w:bookmarkStart w:name="_Toc147897723_1" w:id="100001"/>
      <w:bookmarkStart w:name="_Toc147905050_1" w:id="100002"/>
      <w:bookmarkStart w:name="TOCSection10_1" w:id="100003"/>
      <w:r>
        <w:t>Slide Synchronization Data</w:t>
      </w:r>
      <w:bookmarkEnd w:id="100001"/>
      <w:bookmarkEnd w:id="100002"/>
    </w:p>
    <w:bookmarkEnd w:id="100003"/>
    <w:p w:rsidRDefault="007133A4" w:rsidP="007133A4" w:rsidR="007133A4">
      <w:r>
        <w:t xml:space="preserve">It is often desired to allow a user to </w:t>
      </w:r>
      <w:hyperlink r:id="rId8">
        <w:r>
          <w:rPr>
            <w:rStyle w:val="Hyperlink"/>
          </w:rPr>
          <w:t>pull</w:t>
        </w:r>
      </w:hyperlink>
      <w:r>
        <w:t xml:space="preserve"> slides from a library of pre-existing content. In order to facilitate synchronization of this content with a server, the </w:t>
      </w:r>
      <w:hyperlink r:id="rId9">
        <w:r>
          <w:rPr>
            <w:rStyle w:val="Hyperlink"/>
          </w:rPr>
          <w:t>sldSyncPr</w:t>
        </w:r>
      </w:hyperlink>
      <w:r>
        <w:t xml:space="preserve"> element exists to store modification/insertion time properties to enable this synchronization. The </w:t>
      </w:r>
      <w:hyperlink r:id="rId9">
        <w:r>
          <w:rPr>
            <w:rStyle w:val="Hyperlink"/>
          </w:rPr>
          <w:t>sldSyncPr</w:t>
        </w:r>
      </w:hyperlink>
      <w:r>
        <w:t xml:space="preserve"> element lives in the slideUpdateInfo directory of the PowerPoint file container.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ull.docx" TargetMode="External"/><Relationship Id="rId9" Type="http://schemas.openxmlformats.org/officeDocument/2006/relationships/hyperlink" Target="sldSyncP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